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2271713" cy="847725"/>
            <wp:effectExtent b="0" l="0" r="0" t="0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1713" cy="847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/>
        <w:drawing>
          <wp:inline distB="114300" distT="114300" distL="114300" distR="114300">
            <wp:extent cx="1674019" cy="881063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4019" cy="881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481138" cy="1172189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1138" cy="11721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Verbale N.6/2022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Quinta seduta della I Commissione,facente parte delle Commissioni Permanenti del Parlamento Regionale degli Studenti della toscana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Data:</w:t>
      </w:r>
      <w:r w:rsidDel="00000000" w:rsidR="00000000" w:rsidRPr="00000000">
        <w:rPr>
          <w:rtl w:val="0"/>
        </w:rPr>
        <w:t xml:space="preserve">11/04/22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Sede:</w:t>
      </w:r>
      <w:r w:rsidDel="00000000" w:rsidR="00000000" w:rsidRPr="00000000">
        <w:rPr>
          <w:rtl w:val="0"/>
        </w:rPr>
        <w:t xml:space="preserve">Piattaforma Google Meet 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https://meet.google.com/krs-ppio-mjd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Ora d’inizio:</w:t>
      </w:r>
      <w:r w:rsidDel="00000000" w:rsidR="00000000" w:rsidRPr="00000000">
        <w:rPr>
          <w:rtl w:val="0"/>
        </w:rPr>
        <w:t xml:space="preserve">17:00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ODG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lettura e approvazione del verbale della seduta precedente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resoconto assemblea del 4 aprile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programmazione dei lavori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  <w:rPr>
                <w:b w:val="1"/>
                <w:i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varie ed eventuali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presenti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parlamentari: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Sali Mattia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D’Annunzio Maria Vittoria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Forzieri Maria 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Shkopi Emma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Chiti Lorenzo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Bartalesi Christian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Dotto Jael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docenti: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Mollica Rosa, Boni Monica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esterni:</w:t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/>
        <w:drawing>
          <wp:inline distB="114300" distT="114300" distL="114300" distR="114300">
            <wp:extent cx="2271713" cy="84772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1713" cy="847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/>
        <w:drawing>
          <wp:inline distB="114300" distT="114300" distL="114300" distR="114300">
            <wp:extent cx="1674019" cy="881063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4019" cy="881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481138" cy="1172189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1138" cy="11721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assenti giustificati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Becherini Matteo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assenti ingiustificati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Funzioni strumentali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Verbalizza: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Dotto Jael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Presiede: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D’Annunzio Maria Vittoria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Entrate in ritardo: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Uscita in anticipo: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Constatata la regolare convocazione ed il numero legale, la Presidente dichiara aperta la seduta alle ore 17:18</w:t>
      </w:r>
    </w:p>
    <w:p w:rsidR="00000000" w:rsidDel="00000000" w:rsidP="00000000" w:rsidRDefault="00000000" w:rsidRPr="00000000" w14:paraId="0000003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lettura e approvazione del verbale della seduta precedente</w:t>
      </w:r>
    </w:p>
    <w:p w:rsidR="00000000" w:rsidDel="00000000" w:rsidP="00000000" w:rsidRDefault="00000000" w:rsidRPr="00000000" w14:paraId="0000003A">
      <w:pPr>
        <w:ind w:left="720" w:firstLine="0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La presidente procede con la lettura del verbale a cui non seguono alcune precisazioni. La commissione approva all’unanimità  il verbale e si procede al secondo punto.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 resoconto assemblea del 4 aprile</w:t>
      </w:r>
    </w:p>
    <w:p w:rsidR="00000000" w:rsidDel="00000000" w:rsidP="00000000" w:rsidRDefault="00000000" w:rsidRPr="00000000" w14:paraId="0000003F">
      <w:pPr>
        <w:ind w:left="0" w:firstLine="0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rPr/>
      </w:pPr>
      <w:r w:rsidDel="00000000" w:rsidR="00000000" w:rsidRPr="00000000">
        <w:rPr>
          <w:rtl w:val="0"/>
        </w:rPr>
        <w:t xml:space="preserve">La commissione ha presenziato a un’assemblea d’istituto a Massa. L’interesse da parte era elevato e la commissione si sta muovendo per organizzare la provincia di Arezzo</w:t>
      </w:r>
    </w:p>
    <w:p w:rsidR="00000000" w:rsidDel="00000000" w:rsidP="00000000" w:rsidRDefault="00000000" w:rsidRPr="00000000" w14:paraId="00000041">
      <w:pPr>
        <w:ind w:left="720" w:firstLine="0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720" w:hanging="36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programmazione dei lavori</w:t>
      </w:r>
    </w:p>
    <w:p w:rsidR="00000000" w:rsidDel="00000000" w:rsidP="00000000" w:rsidRDefault="00000000" w:rsidRPr="00000000" w14:paraId="00000043">
      <w:pPr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Dopo le vacanze di Pasqua, la commissione dividerà i membri nelle province così da concentrare tutta l’attenzione sul progetto delle scuole, cercando la collaborazione anche di altre commissioni e della consulta . L’impegno richiede solo il tempo di stare davanti a un pc e esporre con l’ausilio del materiale già fornito. </w:t>
      </w:r>
    </w:p>
    <w:p w:rsidR="00000000" w:rsidDel="00000000" w:rsidP="00000000" w:rsidRDefault="00000000" w:rsidRPr="00000000" w14:paraId="00000045">
      <w:pPr>
        <w:ind w:left="0" w:firstLine="0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720" w:hanging="360"/>
        <w:rPr>
          <w:b w:val="1"/>
          <w:i w:val="1"/>
          <w:sz w:val="24"/>
          <w:szCs w:val="24"/>
          <w:u w:val="non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varie ed eventuali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/>
        <w:drawing>
          <wp:inline distB="114300" distT="114300" distL="114300" distR="114300">
            <wp:extent cx="2271713" cy="847725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1713" cy="847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/>
        <w:drawing>
          <wp:inline distB="114300" distT="114300" distL="114300" distR="114300">
            <wp:extent cx="1674019" cy="881063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4019" cy="881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481138" cy="1172189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1138" cy="11721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rPr/>
      </w:pPr>
      <w:r w:rsidDel="00000000" w:rsidR="00000000" w:rsidRPr="00000000">
        <w:rPr>
          <w:rtl w:val="0"/>
        </w:rPr>
        <w:t xml:space="preserve">Esaurita la discussione su tutti i punti dell’ODG la presidente dichiara chiusa la seduta alle ore 17:26</w:t>
      </w:r>
    </w:p>
    <w:p w:rsidR="00000000" w:rsidDel="00000000" w:rsidP="00000000" w:rsidRDefault="00000000" w:rsidRPr="00000000" w14:paraId="0000004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ora di chiusura:</w:t>
      </w:r>
      <w:r w:rsidDel="00000000" w:rsidR="00000000" w:rsidRPr="00000000">
        <w:rPr>
          <w:rtl w:val="0"/>
        </w:rPr>
        <w:t xml:space="preserve"> 17:26</w:t>
      </w:r>
    </w:p>
    <w:p w:rsidR="00000000" w:rsidDel="00000000" w:rsidP="00000000" w:rsidRDefault="00000000" w:rsidRPr="00000000" w14:paraId="0000004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Presidente                                                                           Segretaria</w:t>
      </w:r>
    </w:p>
    <w:p w:rsidR="00000000" w:rsidDel="00000000" w:rsidP="00000000" w:rsidRDefault="00000000" w:rsidRPr="00000000" w14:paraId="00000054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____D’Annunzio Maria Vittoria______                                        ____Dotto Jael____</w:t>
      </w:r>
    </w:p>
    <w:p w:rsidR="00000000" w:rsidDel="00000000" w:rsidP="00000000" w:rsidRDefault="00000000" w:rsidRPr="00000000" w14:paraId="00000055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2" Type="http://schemas.openxmlformats.org/officeDocument/2006/relationships/image" Target="media/image6.png"/><Relationship Id="rId9" Type="http://schemas.openxmlformats.org/officeDocument/2006/relationships/hyperlink" Target="https://meet.google.com/krs-ppio-mjd" TargetMode="Externa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