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7B7" w:rsidRDefault="00333D4F">
      <w:pPr>
        <w:pStyle w:val="normal"/>
        <w:spacing w:after="240"/>
        <w:jc w:val="center"/>
        <w:rPr>
          <w:b/>
          <w:sz w:val="52"/>
          <w:szCs w:val="52"/>
        </w:rPr>
      </w:pPr>
      <w:r>
        <w:rPr>
          <w:b/>
          <w:sz w:val="52"/>
          <w:szCs w:val="52"/>
        </w:rPr>
        <w:t>Verbale N. 02/2020</w:t>
      </w:r>
    </w:p>
    <w:p w:rsidR="002C67B7" w:rsidRDefault="00333D4F">
      <w:pPr>
        <w:pStyle w:val="normal"/>
        <w:spacing w:after="240"/>
        <w:jc w:val="center"/>
        <w:rPr>
          <w:b/>
          <w:sz w:val="36"/>
          <w:szCs w:val="36"/>
        </w:rPr>
      </w:pPr>
      <w:r>
        <w:rPr>
          <w:rFonts w:ascii="Cambria" w:eastAsia="Cambria" w:hAnsi="Cambria" w:cs="Cambria"/>
          <w:b/>
          <w:sz w:val="40"/>
          <w:szCs w:val="40"/>
        </w:rPr>
        <w:t>Quarta seduta della IV Commissione, facente parte delle Commissioni Permanenti del Parlamento Regionale degli Studenti della Toscana.</w:t>
      </w:r>
    </w:p>
    <w:p w:rsidR="002C67B7" w:rsidRDefault="00333D4F">
      <w:pPr>
        <w:pStyle w:val="normal"/>
      </w:pPr>
      <w:r>
        <w:rPr>
          <w:b/>
        </w:rPr>
        <w:t xml:space="preserve">Data: </w:t>
      </w:r>
      <w:r>
        <w:t xml:space="preserve"> 04/02/2020</w:t>
      </w:r>
    </w:p>
    <w:p w:rsidR="002C67B7" w:rsidRDefault="00333D4F">
      <w:pPr>
        <w:pStyle w:val="normal"/>
      </w:pPr>
      <w:r>
        <w:rPr>
          <w:b/>
        </w:rPr>
        <w:t xml:space="preserve">Sede: </w:t>
      </w:r>
      <w:r>
        <w:t>Sala delle Collezioni, Palazzo Bastogi, Firenze</w:t>
      </w:r>
    </w:p>
    <w:p w:rsidR="002C67B7" w:rsidRDefault="00333D4F">
      <w:pPr>
        <w:pStyle w:val="normal"/>
      </w:pPr>
      <w:r>
        <w:rPr>
          <w:b/>
        </w:rPr>
        <w:t xml:space="preserve">Ora </w:t>
      </w:r>
      <w:r w:rsidR="0066301A">
        <w:rPr>
          <w:b/>
        </w:rPr>
        <w:t>d’</w:t>
      </w:r>
      <w:r>
        <w:rPr>
          <w:b/>
        </w:rPr>
        <w:t>inizio:</w:t>
      </w:r>
      <w:r>
        <w:t xml:space="preserve"> 15:20</w:t>
      </w:r>
    </w:p>
    <w:tbl>
      <w:tblPr>
        <w:tblStyle w:val="a"/>
        <w:tblW w:w="99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9942"/>
      </w:tblGrid>
      <w:tr w:rsidR="002C67B7">
        <w:trPr>
          <w:trHeight w:val="338"/>
        </w:trPr>
        <w:tc>
          <w:tcPr>
            <w:tcW w:w="994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2C67B7" w:rsidRDefault="00333D4F">
            <w:pPr>
              <w:pStyle w:val="normal"/>
              <w:jc w:val="center"/>
            </w:pPr>
            <w:r>
              <w:rPr>
                <w:b/>
                <w:sz w:val="28"/>
                <w:szCs w:val="28"/>
              </w:rPr>
              <w:t>ODG</w:t>
            </w:r>
          </w:p>
        </w:tc>
      </w:tr>
      <w:tr w:rsidR="002C67B7">
        <w:trPr>
          <w:trHeight w:val="338"/>
        </w:trPr>
        <w:tc>
          <w:tcPr>
            <w:tcW w:w="994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2C67B7" w:rsidRDefault="00333D4F">
            <w:pPr>
              <w:pStyle w:val="normal"/>
              <w:widowControl w:val="0"/>
              <w:numPr>
                <w:ilvl w:val="0"/>
                <w:numId w:val="1"/>
              </w:numPr>
              <w:pBdr>
                <w:top w:val="nil"/>
                <w:left w:val="nil"/>
                <w:bottom w:val="nil"/>
                <w:right w:val="nil"/>
                <w:between w:val="nil"/>
              </w:pBdr>
              <w:rPr>
                <w:b/>
                <w:color w:val="000000"/>
                <w:sz w:val="28"/>
                <w:szCs w:val="28"/>
              </w:rPr>
            </w:pPr>
            <w:r>
              <w:rPr>
                <w:b/>
                <w:sz w:val="28"/>
                <w:szCs w:val="28"/>
              </w:rPr>
              <w:t>Approvazione verbale seduta precedente</w:t>
            </w:r>
          </w:p>
          <w:p w:rsidR="002C67B7" w:rsidRDefault="00333D4F">
            <w:pPr>
              <w:pStyle w:val="normal"/>
              <w:widowControl w:val="0"/>
              <w:numPr>
                <w:ilvl w:val="0"/>
                <w:numId w:val="1"/>
              </w:numPr>
              <w:pBdr>
                <w:top w:val="nil"/>
                <w:left w:val="nil"/>
                <w:bottom w:val="nil"/>
                <w:right w:val="nil"/>
                <w:between w:val="nil"/>
              </w:pBdr>
              <w:rPr>
                <w:b/>
                <w:sz w:val="28"/>
                <w:szCs w:val="28"/>
              </w:rPr>
            </w:pPr>
            <w:r>
              <w:rPr>
                <w:b/>
                <w:sz w:val="28"/>
                <w:szCs w:val="28"/>
              </w:rPr>
              <w:t>Comunicazione del Presidente di Commissione</w:t>
            </w:r>
          </w:p>
          <w:p w:rsidR="002C67B7" w:rsidRDefault="00333D4F">
            <w:pPr>
              <w:pStyle w:val="normal"/>
              <w:widowControl w:val="0"/>
              <w:numPr>
                <w:ilvl w:val="0"/>
                <w:numId w:val="1"/>
              </w:numPr>
              <w:pBdr>
                <w:top w:val="nil"/>
                <w:left w:val="nil"/>
                <w:bottom w:val="nil"/>
                <w:right w:val="nil"/>
                <w:between w:val="nil"/>
              </w:pBdr>
              <w:rPr>
                <w:b/>
                <w:sz w:val="28"/>
                <w:szCs w:val="28"/>
              </w:rPr>
            </w:pPr>
            <w:r>
              <w:rPr>
                <w:b/>
                <w:sz w:val="28"/>
                <w:szCs w:val="28"/>
              </w:rPr>
              <w:t>Ripresa dei lavori</w:t>
            </w:r>
          </w:p>
          <w:p w:rsidR="002C67B7" w:rsidRDefault="00333D4F">
            <w:pPr>
              <w:pStyle w:val="normal"/>
              <w:widowControl w:val="0"/>
              <w:numPr>
                <w:ilvl w:val="0"/>
                <w:numId w:val="1"/>
              </w:numPr>
              <w:pBdr>
                <w:top w:val="nil"/>
                <w:left w:val="nil"/>
                <w:bottom w:val="nil"/>
                <w:right w:val="nil"/>
                <w:between w:val="nil"/>
              </w:pBdr>
              <w:spacing w:after="240"/>
              <w:rPr>
                <w:b/>
                <w:sz w:val="28"/>
                <w:szCs w:val="28"/>
              </w:rPr>
            </w:pPr>
            <w:r>
              <w:rPr>
                <w:b/>
                <w:sz w:val="28"/>
                <w:szCs w:val="28"/>
              </w:rPr>
              <w:t>Varie ed eventuali</w:t>
            </w:r>
          </w:p>
        </w:tc>
      </w:tr>
    </w:tbl>
    <w:p w:rsidR="002C67B7" w:rsidRDefault="002C67B7">
      <w:pPr>
        <w:pStyle w:val="normal"/>
        <w:widowControl w:val="0"/>
        <w:spacing w:after="240"/>
      </w:pPr>
    </w:p>
    <w:tbl>
      <w:tblPr>
        <w:tblStyle w:val="a0"/>
        <w:tblW w:w="9942" w:type="dxa"/>
        <w:tblInd w:w="108"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tblLayout w:type="fixed"/>
        <w:tblLook w:val="0400"/>
      </w:tblPr>
      <w:tblGrid>
        <w:gridCol w:w="1935"/>
        <w:gridCol w:w="8007"/>
      </w:tblGrid>
      <w:tr w:rsidR="002C67B7">
        <w:trPr>
          <w:trHeight w:val="338"/>
        </w:trPr>
        <w:tc>
          <w:tcPr>
            <w:tcW w:w="9942"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2C67B7" w:rsidRDefault="00333D4F">
            <w:pPr>
              <w:pStyle w:val="normal"/>
              <w:jc w:val="center"/>
            </w:pPr>
            <w:r>
              <w:rPr>
                <w:b/>
                <w:sz w:val="28"/>
                <w:szCs w:val="28"/>
              </w:rPr>
              <w:t>Presenti:</w:t>
            </w:r>
          </w:p>
        </w:tc>
      </w:tr>
      <w:tr w:rsidR="002C67B7">
        <w:trPr>
          <w:trHeight w:val="5460"/>
        </w:trPr>
        <w:tc>
          <w:tcPr>
            <w:tcW w:w="1935"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67B7" w:rsidRDefault="00333D4F">
            <w:pPr>
              <w:pStyle w:val="normal"/>
              <w:jc w:val="center"/>
            </w:pPr>
            <w:r>
              <w:rPr>
                <w:b/>
                <w:sz w:val="22"/>
                <w:szCs w:val="22"/>
              </w:rPr>
              <w:t>Parlamentari</w:t>
            </w:r>
          </w:p>
        </w:tc>
        <w:tc>
          <w:tcPr>
            <w:tcW w:w="8007"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2C67B7" w:rsidRDefault="00333D4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Salati Asia</w:t>
            </w:r>
          </w:p>
          <w:p w:rsidR="002C67B7" w:rsidRDefault="00333D4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Viganò Giulia</w:t>
            </w:r>
          </w:p>
          <w:p w:rsidR="002C67B7" w:rsidRDefault="00333D4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Tani Gianmarco</w:t>
            </w:r>
          </w:p>
          <w:p w:rsidR="002C67B7" w:rsidRDefault="00333D4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Viti Emanuele</w:t>
            </w:r>
          </w:p>
          <w:p w:rsidR="002C67B7" w:rsidRDefault="00333D4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Melanenko Adam</w:t>
            </w:r>
          </w:p>
          <w:p w:rsidR="002C67B7" w:rsidRDefault="00333D4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Talamoni Edoardo</w:t>
            </w:r>
          </w:p>
          <w:p w:rsidR="002C67B7" w:rsidRDefault="00333D4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Giordano Pablo</w:t>
            </w:r>
          </w:p>
          <w:p w:rsidR="002C67B7" w:rsidRDefault="00333D4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Nardini Filippo</w:t>
            </w:r>
          </w:p>
          <w:p w:rsidR="002C67B7" w:rsidRDefault="00333D4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Bartalucci Leonardo</w:t>
            </w:r>
          </w:p>
        </w:tc>
      </w:tr>
      <w:tr w:rsidR="002C67B7">
        <w:trPr>
          <w:trHeight w:val="600"/>
        </w:trPr>
        <w:tc>
          <w:tcPr>
            <w:tcW w:w="193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67B7" w:rsidRDefault="00333D4F">
            <w:pPr>
              <w:pStyle w:val="normal"/>
              <w:jc w:val="center"/>
            </w:pPr>
            <w:r>
              <w:rPr>
                <w:b/>
                <w:sz w:val="22"/>
                <w:szCs w:val="22"/>
              </w:rPr>
              <w:lastRenderedPageBreak/>
              <w:t>Docenti</w:t>
            </w:r>
          </w:p>
        </w:tc>
        <w:tc>
          <w:tcPr>
            <w:tcW w:w="800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2C67B7" w:rsidRDefault="00333D4F">
            <w:pPr>
              <w:pStyle w:val="normal"/>
            </w:pPr>
            <w:r>
              <w:t xml:space="preserve"> Tiezzi Paola</w:t>
            </w:r>
          </w:p>
        </w:tc>
      </w:tr>
      <w:tr w:rsidR="002C67B7">
        <w:trPr>
          <w:trHeight w:val="481"/>
        </w:trPr>
        <w:tc>
          <w:tcPr>
            <w:tcW w:w="193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67B7" w:rsidRDefault="00333D4F">
            <w:pPr>
              <w:pStyle w:val="normal"/>
              <w:jc w:val="center"/>
            </w:pPr>
            <w:r>
              <w:rPr>
                <w:b/>
                <w:sz w:val="22"/>
                <w:szCs w:val="22"/>
              </w:rPr>
              <w:t>Esterni</w:t>
            </w:r>
          </w:p>
        </w:tc>
        <w:tc>
          <w:tcPr>
            <w:tcW w:w="800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2C67B7" w:rsidRDefault="002C67B7">
            <w:pPr>
              <w:pStyle w:val="normal"/>
            </w:pPr>
          </w:p>
        </w:tc>
      </w:tr>
      <w:tr w:rsidR="002C67B7">
        <w:trPr>
          <w:trHeight w:val="318"/>
        </w:trPr>
        <w:tc>
          <w:tcPr>
            <w:tcW w:w="9942"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2C67B7" w:rsidRDefault="00333D4F">
            <w:pPr>
              <w:pStyle w:val="normal"/>
              <w:jc w:val="center"/>
            </w:pPr>
            <w:r>
              <w:rPr>
                <w:b/>
                <w:sz w:val="28"/>
                <w:szCs w:val="28"/>
              </w:rPr>
              <w:t>Assenti Giustificati:</w:t>
            </w:r>
          </w:p>
        </w:tc>
      </w:tr>
      <w:tr w:rsidR="002C67B7">
        <w:trPr>
          <w:trHeight w:val="1930"/>
        </w:trPr>
        <w:tc>
          <w:tcPr>
            <w:tcW w:w="193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67B7" w:rsidRDefault="00333D4F">
            <w:pPr>
              <w:pStyle w:val="normal"/>
              <w:jc w:val="center"/>
            </w:pPr>
            <w:r>
              <w:rPr>
                <w:b/>
                <w:sz w:val="22"/>
                <w:szCs w:val="22"/>
              </w:rPr>
              <w:t>Parlamentari</w:t>
            </w:r>
          </w:p>
        </w:tc>
        <w:tc>
          <w:tcPr>
            <w:tcW w:w="800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2C67B7" w:rsidRDefault="00333D4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Cioci Mauro</w:t>
            </w:r>
          </w:p>
          <w:p w:rsidR="002C67B7" w:rsidRDefault="00333D4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Grassi Pietro</w:t>
            </w:r>
          </w:p>
          <w:p w:rsidR="002C67B7" w:rsidRDefault="00333D4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Legnani Irene</w:t>
            </w:r>
          </w:p>
        </w:tc>
      </w:tr>
      <w:tr w:rsidR="002C67B7">
        <w:trPr>
          <w:trHeight w:val="318"/>
        </w:trPr>
        <w:tc>
          <w:tcPr>
            <w:tcW w:w="9942"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2C67B7" w:rsidRDefault="00333D4F">
            <w:pPr>
              <w:pStyle w:val="normal"/>
              <w:jc w:val="center"/>
            </w:pPr>
            <w:r>
              <w:rPr>
                <w:b/>
                <w:sz w:val="28"/>
                <w:szCs w:val="28"/>
              </w:rPr>
              <w:t>Assenti Ingiustificati:</w:t>
            </w:r>
          </w:p>
        </w:tc>
      </w:tr>
      <w:tr w:rsidR="002C67B7">
        <w:trPr>
          <w:trHeight w:val="2270"/>
        </w:trPr>
        <w:tc>
          <w:tcPr>
            <w:tcW w:w="1935"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2C67B7" w:rsidRDefault="00333D4F">
            <w:pPr>
              <w:pStyle w:val="normal"/>
              <w:jc w:val="center"/>
            </w:pPr>
            <w:r>
              <w:rPr>
                <w:b/>
                <w:sz w:val="22"/>
                <w:szCs w:val="22"/>
              </w:rPr>
              <w:t>Parlamentari</w:t>
            </w:r>
          </w:p>
        </w:tc>
        <w:tc>
          <w:tcPr>
            <w:tcW w:w="8007"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2C67B7" w:rsidRDefault="00333D4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Neri Alice</w:t>
            </w:r>
          </w:p>
          <w:p w:rsidR="002C67B7" w:rsidRDefault="00333D4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s>
            </w:pPr>
            <w:r>
              <w:t>Chiappone Lorenzo</w:t>
            </w:r>
          </w:p>
        </w:tc>
      </w:tr>
      <w:tr w:rsidR="002C67B7">
        <w:trPr>
          <w:trHeight w:val="338"/>
        </w:trPr>
        <w:tc>
          <w:tcPr>
            <w:tcW w:w="9942"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2C67B7" w:rsidRDefault="00333D4F">
            <w:pPr>
              <w:pStyle w:val="normal"/>
              <w:jc w:val="center"/>
            </w:pPr>
            <w:r>
              <w:rPr>
                <w:b/>
                <w:sz w:val="28"/>
                <w:szCs w:val="28"/>
              </w:rPr>
              <w:t>Funzioni Strumentali</w:t>
            </w:r>
          </w:p>
        </w:tc>
      </w:tr>
      <w:tr w:rsidR="002C67B7">
        <w:trPr>
          <w:trHeight w:val="310"/>
        </w:trPr>
        <w:tc>
          <w:tcPr>
            <w:tcW w:w="1935"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2C67B7" w:rsidRDefault="00333D4F">
            <w:pPr>
              <w:pStyle w:val="normal"/>
              <w:jc w:val="center"/>
            </w:pPr>
            <w:r>
              <w:rPr>
                <w:b/>
                <w:sz w:val="22"/>
                <w:szCs w:val="22"/>
              </w:rPr>
              <w:t>Presiede</w:t>
            </w:r>
          </w:p>
        </w:tc>
        <w:tc>
          <w:tcPr>
            <w:tcW w:w="8007"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2C67B7" w:rsidRDefault="00333D4F">
            <w:pPr>
              <w:pStyle w:val="normal"/>
            </w:pPr>
            <w:r>
              <w:t>Melanenko Adam/Nardini Filippo</w:t>
            </w:r>
          </w:p>
        </w:tc>
      </w:tr>
      <w:tr w:rsidR="002C67B7">
        <w:trPr>
          <w:trHeight w:val="310"/>
        </w:trPr>
        <w:tc>
          <w:tcPr>
            <w:tcW w:w="1935"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rsidR="002C67B7" w:rsidRDefault="00333D4F">
            <w:pPr>
              <w:pStyle w:val="normal"/>
              <w:jc w:val="center"/>
            </w:pPr>
            <w:r>
              <w:rPr>
                <w:b/>
                <w:sz w:val="22"/>
                <w:szCs w:val="22"/>
              </w:rPr>
              <w:t>Verbalizza</w:t>
            </w:r>
          </w:p>
        </w:tc>
        <w:tc>
          <w:tcPr>
            <w:tcW w:w="8007"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2C67B7" w:rsidRDefault="00333D4F">
            <w:pPr>
              <w:pStyle w:val="normal"/>
            </w:pPr>
            <w:r>
              <w:t>Salati Asia</w:t>
            </w:r>
          </w:p>
        </w:tc>
      </w:tr>
    </w:tbl>
    <w:p w:rsidR="002C67B7" w:rsidRDefault="002C67B7">
      <w:pPr>
        <w:pStyle w:val="normal"/>
        <w:widowControl w:val="0"/>
        <w:spacing w:before="240" w:after="240"/>
      </w:pPr>
    </w:p>
    <w:p w:rsidR="002C67B7" w:rsidRDefault="00333D4F">
      <w:pPr>
        <w:pStyle w:val="normal"/>
        <w:spacing w:before="240" w:after="240" w:line="360" w:lineRule="auto"/>
      </w:pPr>
      <w:r>
        <w:t xml:space="preserve">Data la mancanza del numero legale, la seduta </w:t>
      </w:r>
      <w:r w:rsidR="0066301A">
        <w:t>è</w:t>
      </w:r>
      <w:r>
        <w:t xml:space="preserve"> sospesa in attesa del raggiungimento di quest’ultimo. In attesa dell’arrivo del Presidente della IV Commissione del PRST Nardini Filippo, presiede il Vicepresidente Melanenko Adam. All’arrivo del parlamentare Giordano Pablo il numero legale è raggiunto. </w:t>
      </w:r>
      <w:r w:rsidR="0066301A">
        <w:t>Costatata</w:t>
      </w:r>
      <w:r>
        <w:t xml:space="preserve"> la regolare convocazione </w:t>
      </w:r>
      <w:r w:rsidR="0066301A">
        <w:t>e</w:t>
      </w:r>
      <w:r>
        <w:t xml:space="preserve"> il numero legale, il Vicepresidente Melanenko Adam dichiara aperta la seduta alle ore 15:20.</w:t>
      </w:r>
    </w:p>
    <w:p w:rsidR="002C67B7" w:rsidRDefault="00333D4F">
      <w:pPr>
        <w:pStyle w:val="normal"/>
        <w:numPr>
          <w:ilvl w:val="0"/>
          <w:numId w:val="2"/>
        </w:numPr>
        <w:spacing w:before="240" w:after="240" w:line="360" w:lineRule="auto"/>
        <w:rPr>
          <w:b/>
          <w:sz w:val="28"/>
          <w:szCs w:val="28"/>
        </w:rPr>
      </w:pPr>
      <w:r>
        <w:rPr>
          <w:b/>
          <w:sz w:val="28"/>
          <w:szCs w:val="28"/>
        </w:rPr>
        <w:t>Approvazione verbale seduta precedente</w:t>
      </w:r>
    </w:p>
    <w:p w:rsidR="002C67B7" w:rsidRDefault="00333D4F">
      <w:pPr>
        <w:pStyle w:val="normal"/>
        <w:spacing w:before="240" w:after="240" w:line="360" w:lineRule="auto"/>
      </w:pPr>
      <w:r>
        <w:lastRenderedPageBreak/>
        <w:t>La segretaria Salati Asia legge il verbale della II seduta della IV Commissione, tenutasi in data 18 del mese di dicembre dell’anno 2019. Alla fine della lettura la segretaria Salati Asia chiede ai membri di esporre dubbi, considerazioni o modifiche da apportare prima della stampa. Alle ore 15:26 entra in aula il parlamentare Talamoni Edoardo.</w:t>
      </w:r>
      <w:r w:rsidR="0066301A">
        <w:t xml:space="preserve"> Il</w:t>
      </w:r>
      <w:r>
        <w:t xml:space="preserve"> Vicepresidente Melanenko Adam espone i suoi dubbi concernenti il passaggio del verbale riguardante il dialogo tenuti con i membri dell’ AROG Ruiz Daniel e Riformato Marco, ritenuto da lui riduttivo e poco chiaro. La segretaria Salati Asia si scusa con i presenti per la poca chiarezza dei contenuti, ma fa presente che il suddetto verbale era stato precedentemente inviato ai membri della Commissione, che avevano tempo di leggerlo e fare osservazioni prima della seduta. Il Vicepresidente Melanenko Adam rinnova la promessa di leggere il verbale in anticipo le prossime volte. Si procede alla spiegazione del passaggio al parlamentare Bartalucci Leonardo, assente alla plenaria svoltasi il 16/01/2020. Non si hanno altre osservazioni. Il verbale </w:t>
      </w:r>
      <w:r w:rsidR="0066301A">
        <w:t>è</w:t>
      </w:r>
      <w:r>
        <w:t xml:space="preserve"> quindi approvato, ma la firma </w:t>
      </w:r>
      <w:r w:rsidR="0066301A">
        <w:t>è</w:t>
      </w:r>
      <w:r>
        <w:t xml:space="preserve"> rimandata alla prossima seduta, in quanto i commessi hanno comunicato la loro impossibilità di stampare il verbale.</w:t>
      </w:r>
    </w:p>
    <w:p w:rsidR="002C67B7" w:rsidRDefault="00333D4F">
      <w:pPr>
        <w:pStyle w:val="normal"/>
        <w:numPr>
          <w:ilvl w:val="0"/>
          <w:numId w:val="2"/>
        </w:numPr>
        <w:spacing w:before="240" w:after="240" w:line="360" w:lineRule="auto"/>
        <w:rPr>
          <w:b/>
          <w:sz w:val="28"/>
          <w:szCs w:val="28"/>
        </w:rPr>
      </w:pPr>
      <w:r>
        <w:rPr>
          <w:b/>
          <w:sz w:val="28"/>
          <w:szCs w:val="28"/>
        </w:rPr>
        <w:t>Comunicazione del Presidente di Commissione</w:t>
      </w:r>
    </w:p>
    <w:p w:rsidR="002C67B7" w:rsidRDefault="00333D4F">
      <w:pPr>
        <w:pStyle w:val="normal"/>
        <w:spacing w:before="240" w:after="240" w:line="360" w:lineRule="auto"/>
      </w:pPr>
      <w:r>
        <w:t xml:space="preserve">Il Presidente Nardini Filippo entra in aula alle ore 15:39. Si scusa con i presenti per il ritardo e richiede un riassunto di ciò che è stato comunicato fino a quel momento. In seguito invita i membri della commissione a visualizzare sul proprio cellulare l’attestato di partecipazione realizzato come compimento del progetto “Gocce di Speranza”. Esplica che ancora deve apporre la sua firma, spiegando che voleva attendere l’approvazione della commissione prima di ufficializzarne la stampa. Il Vicepresidente Melanenko Adam chiede delucidazioni sul progetto, </w:t>
      </w:r>
      <w:r w:rsidR="0066301A">
        <w:t>poiché</w:t>
      </w:r>
      <w:r>
        <w:t xml:space="preserve"> non si ricordava che fosse stato terminato. La segretaria Salati Asia fa presente che nel verbale appena letto era chiaramente riportata la conclusione del progetto. Inoltre il Presidente Nardini Filippo ricorda che una delegazione della Commissione, composta dalla Presidenza della Commissione e la parlamentare Viganò Giulia, si recherà all’Istituto Omnicomprensivo San Marcello Pistoiese il 13 febbraio, per consegnare i suddetti attestati.  In seguito porta all’attenzione della commissione l’imminente partecipazione di una delegazione della commissione stessa al Consiglio Provinciale di Massa, che si terrà in data 07/02/2020. Chiede consigli su i temi da affrontare durante la seduta e sui comportamenti da tenere in confronto dei ragazzi dell’Istituto Pascoli, che si trovano </w:t>
      </w:r>
      <w:r w:rsidR="0066301A">
        <w:t>a</w:t>
      </w:r>
      <w:r>
        <w:t xml:space="preserve"> interfacciarsi con una situazione molto difficile e delicata. La segretaria Salati Asia interviene, dicendo che sarebbe opportuno che il </w:t>
      </w:r>
      <w:r>
        <w:lastRenderedPageBreak/>
        <w:t>Presidente Nardini Filippo intervenga con un breve discorso, per esprimere la vicinanza del PRST ai ragazzi del Pascoli, siccome essi contano molto sull’appoggio di chi li rappresenta e ha visto nel PRST una speranza dopo tanti anni di indifferenza. Il Presidente Nardini Filippo accetta.</w:t>
      </w:r>
    </w:p>
    <w:p w:rsidR="0062402F" w:rsidRDefault="0062402F">
      <w:pPr>
        <w:pStyle w:val="normal"/>
        <w:spacing w:before="240" w:after="240" w:line="360" w:lineRule="auto"/>
        <w:rPr>
          <w:b/>
          <w:sz w:val="28"/>
          <w:szCs w:val="28"/>
        </w:rPr>
      </w:pPr>
      <w:r w:rsidRPr="0062402F">
        <w:rPr>
          <w:b/>
          <w:sz w:val="28"/>
          <w:szCs w:val="28"/>
        </w:rPr>
        <w:t>3. Ripresa dei lavori</w:t>
      </w:r>
    </w:p>
    <w:p w:rsidR="0062402F" w:rsidRDefault="0062402F">
      <w:pPr>
        <w:pStyle w:val="normal"/>
        <w:spacing w:before="240" w:after="240" w:line="360" w:lineRule="auto"/>
      </w:pPr>
      <w:r w:rsidRPr="0062402F">
        <w:t>In</w:t>
      </w:r>
      <w:r>
        <w:t xml:space="preserve"> assenza del parlamentare Grassi Pietro, la parola passa alla parlamentare Viganò Giulia. La parlamentare spiega alla commissione che per la data della seduta di commissione doveva essere presente anche l’assessore ai trasporti, al fine di esporgli la mozione da lei presentata in sede dell’ultima plenaria e successivamente approvata dal PRST. Per mancanza di preavviso e per i troppi impegni quest’ultimo però non ha potuto </w:t>
      </w:r>
      <w:r w:rsidR="0066301A">
        <w:t>partecipare</w:t>
      </w:r>
      <w:r>
        <w:t xml:space="preserve"> alla seduta della commissione. La parlamentare Viganò Giulia esplica però di aver parlato al telefono con l’assessore stesso, che le ha lasciato un recapito per poter mandargli la mozione e per poter programmare un futuro incontro.</w:t>
      </w:r>
    </w:p>
    <w:p w:rsidR="0062402F" w:rsidRDefault="0062402F">
      <w:pPr>
        <w:pStyle w:val="normal"/>
        <w:spacing w:before="240" w:after="240" w:line="360" w:lineRule="auto"/>
      </w:pPr>
      <w:r>
        <w:t>Il Vicepresidente Melanenko Adam propone di fare un punto del</w:t>
      </w:r>
      <w:r w:rsidR="00BF3BEC">
        <w:t xml:space="preserve">la situazione di ogni provincia, dato che nel mese di gennaio si sono cominciati a svolgere nelle province i Consigli Provinciali. La commissione concorda. Il Vicepresidente Melanenko Adam prende la parola per primo, spiegando che il Consiglio Provinciale a Lucca è stato fallimentare, in quanto la consulta provinciale risulta totalmente disgregata. Questo a causa della scelta dei docenti </w:t>
      </w:r>
      <w:r w:rsidR="0066301A">
        <w:t>cui</w:t>
      </w:r>
      <w:r w:rsidR="00BF3BEC">
        <w:t xml:space="preserve"> è stata affidata la consulta, esterni alle scuole e ostacolanti quest’ultima, in quanto vedono in essa solamente un mezzo di promozione eventi e un organo alla quale spetta solamente l’organizzazione di manifestazioni. Inoltre, sottolinea il suo disappunto per la scarsa partecipazione dei grandi elettori, in quanto solamente due hanno partecipato al Consiglio, nonostante l’importanza dell’evento.</w:t>
      </w:r>
    </w:p>
    <w:p w:rsidR="00BF3BEC" w:rsidRDefault="00BF3BEC">
      <w:pPr>
        <w:pStyle w:val="normal"/>
        <w:spacing w:before="240" w:after="240" w:line="360" w:lineRule="auto"/>
      </w:pPr>
      <w:r>
        <w:t>Il parlamentare Giordano Pablo esplica come a Pisa, dopo una settimana di manifestazioni, le autorità abbiano finalmente iniziato i lavori. Alcune parti delle scuole sono state dichiarate agibili, nonostante di fatto siano ancora pericolose per la sicurezza degli studenti. Solamente una parte della scuola è stata dichiarata effettivamente inagibile</w:t>
      </w:r>
      <w:r w:rsidR="00DA5B37">
        <w:t xml:space="preserve">, con il conseguente problema del ricollocamento di oltre 2000 studenti. Il Vicepresidente Melanenko Adam chiede se intendono ricollocare gli studenti nei container, ma il parlamentare Giordano Pablo spiega che la provincia non dà lo spazio necessario per la costruzione di </w:t>
      </w:r>
      <w:r w:rsidR="0066301A">
        <w:t>questi ultimi</w:t>
      </w:r>
      <w:r w:rsidR="00DA5B37">
        <w:t>.</w:t>
      </w:r>
      <w:r w:rsidR="00DA5B37" w:rsidRPr="00DA5B37">
        <w:t xml:space="preserve"> </w:t>
      </w:r>
      <w:r w:rsidR="00DA5B37">
        <w:t xml:space="preserve">Il Vicepresidente Melanenko Adam chiede quale sia il rapporto del sindaco con questa situazione. Il parlamentare Giordano Pablo </w:t>
      </w:r>
      <w:r w:rsidR="00BB2595">
        <w:t xml:space="preserve">sottolinea come le scuole siano proprietà </w:t>
      </w:r>
      <w:r w:rsidR="00BB2595">
        <w:lastRenderedPageBreak/>
        <w:t>del comune ma vengano amministrate dalla provincia. Inoltre aggiunge come istituti quali l’alberghiero non abbiano laboratori e si trovino a lavorare con cibo scaduto.</w:t>
      </w:r>
    </w:p>
    <w:p w:rsidR="00C23E6E" w:rsidRDefault="00C23E6E">
      <w:pPr>
        <w:pStyle w:val="normal"/>
        <w:spacing w:before="240" w:after="240" w:line="360" w:lineRule="auto"/>
      </w:pPr>
    </w:p>
    <w:p w:rsidR="00BB2595" w:rsidRDefault="00BB2595">
      <w:pPr>
        <w:pStyle w:val="normal"/>
        <w:spacing w:before="240" w:after="240" w:line="360" w:lineRule="auto"/>
      </w:pPr>
      <w:r>
        <w:t xml:space="preserve">Il parlamentare Bartalucci Leonardo si dimostra felice dell’affluenza avuta al Consiglio Provinciale di Siena. Dimostra, inoltre, le sue perplessità riguardo alla richiesta del crono programma, richiesto da lui stesso al Presidente della Provincia per due volte. Il Vicepresidente Melanenko Adam spiega come la richiesta del crono programma debba essere formulata da Filippo, non dai singoli parlamentari. Il Presidente Nardini Filippo interviene, spiegando che la richiesta da lui scritta non andava bene e che procederà al più presto a riformularla. </w:t>
      </w:r>
      <w:r w:rsidR="00BF6010">
        <w:t xml:space="preserve"> Il parlamentare aggiunge che l’istituto enogastronomico è stato dichiarato inagibile. Questo ha comportato lo spostamento degli studenti in varie sedi, in attesa della ricostruzione dell’istituto. Esso è stato effettivamente ricostruito, ma è stato occupato da una scuola media, perciò gli studenti del precedente istituto si trovano ancora in una situazione di disagio.</w:t>
      </w:r>
    </w:p>
    <w:p w:rsidR="00C23E6E" w:rsidRDefault="00C23E6E">
      <w:pPr>
        <w:pStyle w:val="normal"/>
        <w:spacing w:before="240" w:after="240" w:line="360" w:lineRule="auto"/>
      </w:pPr>
    </w:p>
    <w:p w:rsidR="00BB2595" w:rsidRDefault="00BB2595">
      <w:pPr>
        <w:pStyle w:val="normal"/>
        <w:spacing w:before="240" w:after="240" w:line="360" w:lineRule="auto"/>
      </w:pPr>
      <w:r>
        <w:t>Il parlamentare Viti Emanuele prende parola sul proprio Consiglio Provinciale, tenutosi a Grosseto, la cui affluenza molto positiva ha fatto sì</w:t>
      </w:r>
      <w:r w:rsidR="00013261">
        <w:t xml:space="preserve"> che si stipulasse un programma con il prefetto di Grosseto, riguardante un programma di sensibilizzazione stradale, che si terrà il 20 febbraio. Esso riguarderà la partecipazione di 100 ragazzi e si concluderà con un’iniziativa finale promossa dalla Fondazione Gualtieri. </w:t>
      </w:r>
      <w:r w:rsidR="0066301A">
        <w:t>Aggiunge come abbiano deciso di dividersi nella consulta provinciale in commissioni, su modello PRST, per poter meglio lavorare ai vari progetti.</w:t>
      </w:r>
      <w:r w:rsidR="00013261">
        <w:t xml:space="preserve"> Infine annuncia che il 7 febbraio si terrà un ulteriore Consiglio Provinciale, ai quali parteciperanno i rappresentanti d’istituto della provincia.</w:t>
      </w:r>
    </w:p>
    <w:p w:rsidR="00C23E6E" w:rsidRDefault="00C23E6E">
      <w:pPr>
        <w:pStyle w:val="normal"/>
        <w:spacing w:before="240" w:after="240" w:line="360" w:lineRule="auto"/>
      </w:pPr>
    </w:p>
    <w:p w:rsidR="00013261" w:rsidRDefault="00013261">
      <w:pPr>
        <w:pStyle w:val="normal"/>
        <w:spacing w:before="240" w:after="240" w:line="360" w:lineRule="auto"/>
      </w:pPr>
      <w:r>
        <w:t>I parlamentari Viganò Giulia e Tani Gianmarco spiegano che ancora non vi è stato il Consiglio Provinciale nella provincia di Firenze, ma si è tenuta la riunione provinciale il 15 gennaio.</w:t>
      </w:r>
    </w:p>
    <w:p w:rsidR="00C23E6E" w:rsidRDefault="00C23E6E">
      <w:pPr>
        <w:pStyle w:val="normal"/>
        <w:spacing w:before="240" w:after="240" w:line="360" w:lineRule="auto"/>
      </w:pPr>
    </w:p>
    <w:p w:rsidR="00013261" w:rsidRDefault="00013261">
      <w:pPr>
        <w:pStyle w:val="normal"/>
        <w:spacing w:before="240" w:after="240" w:line="360" w:lineRule="auto"/>
      </w:pPr>
      <w:r>
        <w:t xml:space="preserve">Il parlamentare Talamoni Edoardo ribadisce come il Consiglio Provinciale si terrà il 7 febbraio al Liceo Classico di Massa, al quale parteciperanno anche Il Vicepresidente Melanenko Adam, il Presidente </w:t>
      </w:r>
      <w:r>
        <w:lastRenderedPageBreak/>
        <w:t>Nardini Filippo e la</w:t>
      </w:r>
      <w:r w:rsidR="00A42428">
        <w:t xml:space="preserve"> Segretaria Salati Asia, come delegazione della IV Commissione. Il parlamentare informa che sono stati stanziati 10 milioni di euro all’alberghiero, la struttura più a rischio della provincia, e che i lavori dovrebbero partire a breve.</w:t>
      </w:r>
    </w:p>
    <w:p w:rsidR="00C23E6E" w:rsidRDefault="00C23E6E">
      <w:pPr>
        <w:pStyle w:val="normal"/>
        <w:spacing w:before="240" w:after="240" w:line="360" w:lineRule="auto"/>
      </w:pPr>
    </w:p>
    <w:p w:rsidR="00A42428" w:rsidRDefault="00A42428">
      <w:pPr>
        <w:pStyle w:val="normal"/>
        <w:spacing w:before="240" w:after="240" w:line="360" w:lineRule="auto"/>
      </w:pPr>
      <w:r>
        <w:t>Il Presidente Nardini Filippo spiega che ancora non si è tenuto a Pistoia il Consiglio Provinciale, ma si è svolta l</w:t>
      </w:r>
      <w:r w:rsidR="0066301A">
        <w:t>a riunione provinciale in data 27/01/2020.</w:t>
      </w:r>
    </w:p>
    <w:p w:rsidR="0066301A" w:rsidRDefault="0066301A">
      <w:pPr>
        <w:pStyle w:val="normal"/>
        <w:spacing w:before="240" w:after="240" w:line="360" w:lineRule="auto"/>
      </w:pPr>
    </w:p>
    <w:p w:rsidR="00A42428" w:rsidRDefault="00A42428">
      <w:pPr>
        <w:pStyle w:val="normal"/>
        <w:spacing w:before="240" w:after="240" w:line="360" w:lineRule="auto"/>
      </w:pPr>
      <w:r>
        <w:t xml:space="preserve">La Segretaria Salati Asia si dimostra sorpresa </w:t>
      </w:r>
      <w:r w:rsidR="0066301A">
        <w:t>dell’</w:t>
      </w:r>
      <w:r>
        <w:t xml:space="preserve">efficacia e del numero raggiunto in Consiglio Provinciale, sottolineando l’importanza dell’entusiasmo visto nei grandi elettori, membri della consulta e rappresentati d’istituto presenti. </w:t>
      </w:r>
      <w:r w:rsidR="0066301A">
        <w:t>Segue la lettura del documento da lei redatto sulle problematiche emerse dal Consiglio.</w:t>
      </w:r>
      <w:r>
        <w:t xml:space="preserve"> Si notano molte perplessità da parte dei membri della commissione sull’assenza in alcune strutture del comitato studentesco. Segue una riflessione sui diritti degli studenti e sull’istituzione di assemblee, autogestioni, forum e occupazioni. Si denota che fra i parlamentari stessi sull’ambito e sulle nomenclature vi è una notevole confusione, poiché in alcuni istituti non sono minimamente in uso. Il Vicepresidente Melanenko Adam propone di stilare un modulo con un’accurata spiegazione dei diritti degli studenti per quanto riguarda le sovra citate forme di aggregazione e spazi dedicati agli studenti, con un’accurata</w:t>
      </w:r>
      <w:r w:rsidR="00BF6010">
        <w:t xml:space="preserve"> descrizione delle nomenclature. La parlamentare Viganò Giulia aggiunge che si potrebbero anche integrare</w:t>
      </w:r>
      <w:r>
        <w:t xml:space="preserve"> </w:t>
      </w:r>
      <w:r w:rsidR="00BF6010">
        <w:t xml:space="preserve">i motivi legali e storici per cui </w:t>
      </w:r>
      <w:r w:rsidR="0066301A">
        <w:t>sono</w:t>
      </w:r>
      <w:r w:rsidR="00BF6010">
        <w:t xml:space="preserve"> concesse, per poter allegare questo documento allo Statuto degli studenti e delle studentesse. Il parlamentare Giordano Pablo porta all’attenzione dei presenti che a livello giurisdizionale ogni istituto si gestisce per conto proprio.  Il Vicepresidente Melanenko Adam propone infine di redigere un dizionario riportante le nomenclature delle attività organizzate dagli studenti e di vedere come esse sono regolamentate a livello regionale. Il Presidente Nardini Filippo spiega però che questo progetto non riguarda l’ambito della IV Commissione, bensì quello della II Commissione. Aggiunge quindi che vi è la possibilità di presentarlo alla II Commissione, ma che vede come dannoso per la IV Commissione sovraccaricarsi di troppi progetti, in quanto si devono portare a reale compimento ancora due progetti. </w:t>
      </w:r>
    </w:p>
    <w:p w:rsidR="00C23E6E" w:rsidRDefault="00C23E6E">
      <w:pPr>
        <w:pStyle w:val="normal"/>
        <w:spacing w:before="240" w:after="240" w:line="360" w:lineRule="auto"/>
        <w:rPr>
          <w:b/>
          <w:sz w:val="28"/>
          <w:szCs w:val="28"/>
        </w:rPr>
      </w:pPr>
    </w:p>
    <w:p w:rsidR="00C23E6E" w:rsidRDefault="00C23E6E">
      <w:pPr>
        <w:pStyle w:val="normal"/>
        <w:spacing w:before="240" w:after="240" w:line="360" w:lineRule="auto"/>
        <w:rPr>
          <w:b/>
          <w:sz w:val="28"/>
          <w:szCs w:val="28"/>
        </w:rPr>
      </w:pPr>
    </w:p>
    <w:p w:rsidR="00BF6010" w:rsidRDefault="00BF6010">
      <w:pPr>
        <w:pStyle w:val="normal"/>
        <w:spacing w:before="240" w:after="240" w:line="360" w:lineRule="auto"/>
        <w:rPr>
          <w:b/>
          <w:sz w:val="28"/>
          <w:szCs w:val="28"/>
        </w:rPr>
      </w:pPr>
      <w:r w:rsidRPr="00BF6010">
        <w:rPr>
          <w:b/>
          <w:sz w:val="28"/>
          <w:szCs w:val="28"/>
        </w:rPr>
        <w:t>4. Varie ed eventuali</w:t>
      </w:r>
    </w:p>
    <w:p w:rsidR="00BF6010" w:rsidRDefault="00BF6010">
      <w:pPr>
        <w:pStyle w:val="normal"/>
        <w:spacing w:before="240" w:after="240" w:line="360" w:lineRule="auto"/>
      </w:pPr>
      <w:r>
        <w:t xml:space="preserve">Il Vicepresidente Melanenko Adam interviene, </w:t>
      </w:r>
      <w:r w:rsidR="00C23E6E">
        <w:t xml:space="preserve">spiegando il suo malcontento per la riunione di commissione che si sta per concludere, in quanto ritenuta da lui inutile, in cui si è effettuato solamente un confronto fra i parlamentari. Sollecita quindi i presenti ad organizzarsi meglio, sia per la puntualità ma anche per la scelta delle riunioni. Il parlamentare Tani Gianmarco alle ore 16:25 abbandona l’aula. Il Presidente Nardini Filippo aggiunge che fare due riunioni al mese senza averne il bisogno non ha senso, e per questo chiede ai presenti quando intendono fare la prossima seduta di commissione. Viene deciso di fissare la riunione </w:t>
      </w:r>
      <w:r w:rsidR="0066301A">
        <w:t>in data 16/03/2020 per le ore 15:00.</w:t>
      </w:r>
    </w:p>
    <w:p w:rsidR="00C23E6E" w:rsidRDefault="00C23E6E">
      <w:pPr>
        <w:pStyle w:val="normal"/>
        <w:spacing w:after="240"/>
      </w:pPr>
    </w:p>
    <w:p w:rsidR="002C67B7" w:rsidRDefault="00333D4F">
      <w:pPr>
        <w:pStyle w:val="normal"/>
        <w:spacing w:after="240"/>
      </w:pPr>
      <w:r>
        <w:rPr>
          <w:b/>
        </w:rPr>
        <w:t xml:space="preserve">Ora di chiusura: </w:t>
      </w:r>
      <w:r w:rsidR="00C23E6E">
        <w:t>16:32</w:t>
      </w:r>
    </w:p>
    <w:p w:rsidR="002C67B7" w:rsidRDefault="002C67B7">
      <w:pPr>
        <w:pStyle w:val="normal"/>
        <w:tabs>
          <w:tab w:val="center" w:pos="5103"/>
        </w:tabs>
        <w:spacing w:before="240"/>
        <w:rPr>
          <w:b/>
        </w:rPr>
      </w:pPr>
    </w:p>
    <w:p w:rsidR="002C67B7" w:rsidRDefault="00333D4F" w:rsidP="00BF6010">
      <w:pPr>
        <w:pStyle w:val="normal"/>
        <w:tabs>
          <w:tab w:val="center" w:pos="5103"/>
        </w:tabs>
        <w:spacing w:before="240"/>
        <w:rPr>
          <w:b/>
        </w:rPr>
      </w:pPr>
      <w:r>
        <w:rPr>
          <w:b/>
        </w:rPr>
        <w:tab/>
      </w:r>
    </w:p>
    <w:p w:rsidR="002C67B7" w:rsidRDefault="00333D4F">
      <w:pPr>
        <w:pStyle w:val="normal"/>
        <w:tabs>
          <w:tab w:val="center" w:pos="1843"/>
          <w:tab w:val="center" w:pos="8505"/>
        </w:tabs>
        <w:spacing w:before="240"/>
        <w:rPr>
          <w:b/>
        </w:rPr>
      </w:pPr>
      <w:r>
        <w:rPr>
          <w:b/>
        </w:rPr>
        <w:tab/>
      </w:r>
      <w:r w:rsidR="00BF6010">
        <w:rPr>
          <w:b/>
        </w:rPr>
        <w:t>Presidente</w:t>
      </w:r>
      <w:r w:rsidR="00C23E6E">
        <w:rPr>
          <w:b/>
        </w:rPr>
        <w:tab/>
        <w:t>Segretaria</w:t>
      </w:r>
    </w:p>
    <w:p w:rsidR="002C67B7" w:rsidRDefault="00333D4F">
      <w:pPr>
        <w:pStyle w:val="normal"/>
        <w:tabs>
          <w:tab w:val="center" w:pos="1843"/>
          <w:tab w:val="center" w:pos="8505"/>
        </w:tabs>
        <w:spacing w:before="240"/>
        <w:rPr>
          <w:b/>
        </w:rPr>
      </w:pPr>
      <w:r>
        <w:rPr>
          <w:b/>
        </w:rPr>
        <w:tab/>
        <w:t>_________________________</w:t>
      </w:r>
      <w:r>
        <w:rPr>
          <w:b/>
        </w:rPr>
        <w:tab/>
        <w:t>________________________</w:t>
      </w:r>
    </w:p>
    <w:p w:rsidR="002C67B7" w:rsidRDefault="00333D4F">
      <w:pPr>
        <w:pStyle w:val="normal"/>
        <w:pBdr>
          <w:top w:val="nil"/>
          <w:left w:val="nil"/>
          <w:bottom w:val="nil"/>
          <w:right w:val="nil"/>
          <w:between w:val="nil"/>
        </w:pBdr>
        <w:rPr>
          <w:rFonts w:ascii="Helvetica Neue" w:eastAsia="Helvetica Neue" w:hAnsi="Helvetica Neue" w:cs="Helvetica Neue"/>
          <w:color w:val="000000"/>
          <w:sz w:val="40"/>
          <w:szCs w:val="40"/>
        </w:rPr>
      </w:pPr>
      <w:r>
        <w:rPr>
          <w:rFonts w:ascii="Helvetica Neue" w:eastAsia="Helvetica Neue" w:hAnsi="Helvetica Neue" w:cs="Helvetica Neue"/>
          <w:color w:val="000000"/>
          <w:sz w:val="40"/>
          <w:szCs w:val="40"/>
        </w:rPr>
        <w:tab/>
      </w:r>
    </w:p>
    <w:p w:rsidR="002C67B7" w:rsidRDefault="002C67B7">
      <w:pPr>
        <w:pStyle w:val="normal"/>
        <w:jc w:val="center"/>
        <w:rPr>
          <w:b/>
          <w:sz w:val="22"/>
          <w:szCs w:val="22"/>
        </w:rPr>
      </w:pPr>
    </w:p>
    <w:p w:rsidR="002C67B7" w:rsidRDefault="002C67B7">
      <w:pPr>
        <w:pStyle w:val="normal"/>
        <w:jc w:val="center"/>
      </w:pPr>
    </w:p>
    <w:sectPr w:rsidR="002C67B7" w:rsidSect="002C67B7">
      <w:headerReference w:type="default" r:id="rId7"/>
      <w:footerReference w:type="default" r:id="rId8"/>
      <w:pgSz w:w="12240" w:h="15840"/>
      <w:pgMar w:top="2127" w:right="1134" w:bottom="79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02C" w:rsidRDefault="002C602C" w:rsidP="002C67B7">
      <w:r>
        <w:separator/>
      </w:r>
    </w:p>
  </w:endnote>
  <w:endnote w:type="continuationSeparator" w:id="0">
    <w:p w:rsidR="002C602C" w:rsidRDefault="002C602C" w:rsidP="002C6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B7" w:rsidRDefault="002C67B7">
    <w:pPr>
      <w:pStyle w:val="normal"/>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02C" w:rsidRDefault="002C602C" w:rsidP="002C67B7">
      <w:r>
        <w:separator/>
      </w:r>
    </w:p>
  </w:footnote>
  <w:footnote w:type="continuationSeparator" w:id="0">
    <w:p w:rsidR="002C602C" w:rsidRDefault="002C602C" w:rsidP="002C6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B7" w:rsidRDefault="00333D4F">
    <w:pPr>
      <w:pStyle w:val="normal"/>
      <w:pBdr>
        <w:top w:val="nil"/>
        <w:left w:val="nil"/>
        <w:bottom w:val="nil"/>
        <w:right w:val="nil"/>
        <w:between w:val="nil"/>
      </w:pBdr>
      <w:tabs>
        <w:tab w:val="center" w:pos="4819"/>
        <w:tab w:val="right" w:pos="9638"/>
      </w:tabs>
      <w:jc w:val="center"/>
      <w:rPr>
        <w:color w:val="000000"/>
      </w:rPr>
    </w:pPr>
    <w:r>
      <w:rPr>
        <w:b/>
        <w:noProof/>
        <w:color w:val="000000"/>
        <w:sz w:val="40"/>
        <w:szCs w:val="40"/>
      </w:rPr>
      <w:drawing>
        <wp:inline distT="0" distB="0" distL="0" distR="0">
          <wp:extent cx="1381125" cy="714375"/>
          <wp:effectExtent l="0" t="0" r="0" b="0"/>
          <wp:docPr id="1" name="image1.png" descr="logo prs 150"/>
          <wp:cNvGraphicFramePr/>
          <a:graphic xmlns:a="http://schemas.openxmlformats.org/drawingml/2006/main">
            <a:graphicData uri="http://schemas.openxmlformats.org/drawingml/2006/picture">
              <pic:pic xmlns:pic="http://schemas.openxmlformats.org/drawingml/2006/picture">
                <pic:nvPicPr>
                  <pic:cNvPr id="0" name="image1.png" descr="logo prs 150"/>
                  <pic:cNvPicPr preferRelativeResize="0"/>
                </pic:nvPicPr>
                <pic:blipFill>
                  <a:blip r:embed="rId1"/>
                  <a:srcRect/>
                  <a:stretch>
                    <a:fillRect/>
                  </a:stretch>
                </pic:blipFill>
                <pic:spPr>
                  <a:xfrm>
                    <a:off x="0" y="0"/>
                    <a:ext cx="1381125" cy="71437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2CE0"/>
    <w:multiLevelType w:val="multilevel"/>
    <w:tmpl w:val="9A8A04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E9A58F1"/>
    <w:multiLevelType w:val="multilevel"/>
    <w:tmpl w:val="D31A1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283"/>
  <w:characterSpacingControl w:val="doNotCompress"/>
  <w:footnotePr>
    <w:footnote w:id="-1"/>
    <w:footnote w:id="0"/>
  </w:footnotePr>
  <w:endnotePr>
    <w:endnote w:id="-1"/>
    <w:endnote w:id="0"/>
  </w:endnotePr>
  <w:compat/>
  <w:rsids>
    <w:rsidRoot w:val="002C67B7"/>
    <w:rsid w:val="00013261"/>
    <w:rsid w:val="002C602C"/>
    <w:rsid w:val="002C67B7"/>
    <w:rsid w:val="00333D4F"/>
    <w:rsid w:val="003B5611"/>
    <w:rsid w:val="004630CD"/>
    <w:rsid w:val="0062402F"/>
    <w:rsid w:val="0066301A"/>
    <w:rsid w:val="00992B97"/>
    <w:rsid w:val="00A42428"/>
    <w:rsid w:val="00BB2595"/>
    <w:rsid w:val="00BF3BEC"/>
    <w:rsid w:val="00BF6010"/>
    <w:rsid w:val="00C23E6E"/>
    <w:rsid w:val="00D377CF"/>
    <w:rsid w:val="00DA5B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5611"/>
  </w:style>
  <w:style w:type="paragraph" w:styleId="Titolo1">
    <w:name w:val="heading 1"/>
    <w:basedOn w:val="normal"/>
    <w:next w:val="normal"/>
    <w:rsid w:val="002C67B7"/>
    <w:pPr>
      <w:keepNext/>
      <w:keepLines/>
      <w:spacing w:before="480" w:after="120"/>
      <w:outlineLvl w:val="0"/>
    </w:pPr>
    <w:rPr>
      <w:b/>
      <w:sz w:val="48"/>
      <w:szCs w:val="48"/>
    </w:rPr>
  </w:style>
  <w:style w:type="paragraph" w:styleId="Titolo2">
    <w:name w:val="heading 2"/>
    <w:basedOn w:val="normal"/>
    <w:next w:val="normal"/>
    <w:rsid w:val="002C67B7"/>
    <w:pPr>
      <w:keepNext/>
      <w:keepLines/>
      <w:spacing w:before="360" w:after="80"/>
      <w:outlineLvl w:val="1"/>
    </w:pPr>
    <w:rPr>
      <w:b/>
      <w:sz w:val="36"/>
      <w:szCs w:val="36"/>
    </w:rPr>
  </w:style>
  <w:style w:type="paragraph" w:styleId="Titolo3">
    <w:name w:val="heading 3"/>
    <w:basedOn w:val="normal"/>
    <w:next w:val="normal"/>
    <w:rsid w:val="002C67B7"/>
    <w:pPr>
      <w:keepNext/>
      <w:keepLines/>
      <w:spacing w:before="280" w:after="80"/>
      <w:outlineLvl w:val="2"/>
    </w:pPr>
    <w:rPr>
      <w:b/>
      <w:sz w:val="28"/>
      <w:szCs w:val="28"/>
    </w:rPr>
  </w:style>
  <w:style w:type="paragraph" w:styleId="Titolo4">
    <w:name w:val="heading 4"/>
    <w:basedOn w:val="normal"/>
    <w:next w:val="normal"/>
    <w:rsid w:val="002C67B7"/>
    <w:pPr>
      <w:keepNext/>
      <w:keepLines/>
      <w:spacing w:before="240" w:after="40"/>
      <w:outlineLvl w:val="3"/>
    </w:pPr>
    <w:rPr>
      <w:b/>
    </w:rPr>
  </w:style>
  <w:style w:type="paragraph" w:styleId="Titolo5">
    <w:name w:val="heading 5"/>
    <w:basedOn w:val="normal"/>
    <w:next w:val="normal"/>
    <w:rsid w:val="002C67B7"/>
    <w:pPr>
      <w:keepNext/>
      <w:keepLines/>
      <w:spacing w:before="220" w:after="40"/>
      <w:outlineLvl w:val="4"/>
    </w:pPr>
    <w:rPr>
      <w:b/>
      <w:sz w:val="22"/>
      <w:szCs w:val="22"/>
    </w:rPr>
  </w:style>
  <w:style w:type="paragraph" w:styleId="Titolo6">
    <w:name w:val="heading 6"/>
    <w:basedOn w:val="normal"/>
    <w:next w:val="normal"/>
    <w:rsid w:val="002C67B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2C67B7"/>
  </w:style>
  <w:style w:type="table" w:customStyle="1" w:styleId="TableNormal">
    <w:name w:val="Table Normal"/>
    <w:rsid w:val="002C67B7"/>
    <w:tblPr>
      <w:tblCellMar>
        <w:top w:w="0" w:type="dxa"/>
        <w:left w:w="0" w:type="dxa"/>
        <w:bottom w:w="0" w:type="dxa"/>
        <w:right w:w="0" w:type="dxa"/>
      </w:tblCellMar>
    </w:tblPr>
  </w:style>
  <w:style w:type="paragraph" w:styleId="Titolo">
    <w:name w:val="Title"/>
    <w:basedOn w:val="normal"/>
    <w:next w:val="normal"/>
    <w:rsid w:val="002C67B7"/>
    <w:pPr>
      <w:keepNext/>
      <w:keepLines/>
      <w:spacing w:before="480" w:after="120"/>
    </w:pPr>
    <w:rPr>
      <w:b/>
      <w:sz w:val="72"/>
      <w:szCs w:val="72"/>
    </w:rPr>
  </w:style>
  <w:style w:type="paragraph" w:styleId="Sottotitolo">
    <w:name w:val="Subtitle"/>
    <w:basedOn w:val="normal"/>
    <w:next w:val="normal"/>
    <w:rsid w:val="002C67B7"/>
    <w:pPr>
      <w:keepNext/>
      <w:keepLines/>
      <w:spacing w:before="360" w:after="80"/>
    </w:pPr>
    <w:rPr>
      <w:rFonts w:ascii="Georgia" w:eastAsia="Georgia" w:hAnsi="Georgia" w:cs="Georgia"/>
      <w:i/>
      <w:color w:val="666666"/>
      <w:sz w:val="48"/>
      <w:szCs w:val="48"/>
    </w:rPr>
  </w:style>
  <w:style w:type="table" w:customStyle="1" w:styleId="a">
    <w:basedOn w:val="TableNormal"/>
    <w:rsid w:val="002C67B7"/>
    <w:tblPr>
      <w:tblStyleRowBandSize w:val="1"/>
      <w:tblStyleColBandSize w:val="1"/>
      <w:tblCellMar>
        <w:top w:w="0" w:type="dxa"/>
        <w:left w:w="0" w:type="dxa"/>
        <w:bottom w:w="0" w:type="dxa"/>
        <w:right w:w="0" w:type="dxa"/>
      </w:tblCellMar>
    </w:tblPr>
  </w:style>
  <w:style w:type="table" w:customStyle="1" w:styleId="a0">
    <w:basedOn w:val="TableNormal"/>
    <w:rsid w:val="002C67B7"/>
    <w:tblPr>
      <w:tblStyleRowBandSize w:val="1"/>
      <w:tblStyleColBandSize w:val="1"/>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992B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2B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1795</Words>
  <Characters>10235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salati</dc:creator>
  <cp:lastModifiedBy>Utente</cp:lastModifiedBy>
  <cp:revision>6</cp:revision>
  <dcterms:created xsi:type="dcterms:W3CDTF">2020-02-06T16:02:00Z</dcterms:created>
  <dcterms:modified xsi:type="dcterms:W3CDTF">2020-02-08T16:53:00Z</dcterms:modified>
</cp:coreProperties>
</file>